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C0B" w:rsidRPr="00D66C0B" w:rsidRDefault="00D66C0B" w:rsidP="00D66C0B">
      <w:pPr>
        <w:widowControl/>
        <w:autoSpaceDE/>
        <w:autoSpaceDN/>
        <w:adjustRightInd/>
        <w:spacing w:line="276" w:lineRule="auto"/>
        <w:jc w:val="right"/>
        <w:rPr>
          <w:b/>
          <w:sz w:val="24"/>
          <w:szCs w:val="24"/>
        </w:rPr>
      </w:pPr>
      <w:bookmarkStart w:id="0" w:name="_GoBack"/>
      <w:r w:rsidRPr="00D66C0B">
        <w:rPr>
          <w:b/>
          <w:sz w:val="24"/>
          <w:szCs w:val="24"/>
        </w:rPr>
        <w:t>Приложение № 3</w:t>
      </w:r>
    </w:p>
    <w:bookmarkEnd w:id="0"/>
    <w:p w:rsidR="00D66C0B" w:rsidRDefault="00D66C0B" w:rsidP="004D1FF9">
      <w:pPr>
        <w:widowControl/>
        <w:autoSpaceDE/>
        <w:autoSpaceDN/>
        <w:adjustRightInd/>
        <w:spacing w:line="276" w:lineRule="auto"/>
        <w:jc w:val="center"/>
        <w:rPr>
          <w:b/>
          <w:sz w:val="32"/>
          <w:szCs w:val="32"/>
        </w:rPr>
      </w:pPr>
    </w:p>
    <w:p w:rsidR="004D1FF9" w:rsidRPr="00E91D66" w:rsidRDefault="004D1FF9" w:rsidP="004D1FF9">
      <w:pPr>
        <w:widowControl/>
        <w:autoSpaceDE/>
        <w:autoSpaceDN/>
        <w:adjustRightInd/>
        <w:spacing w:line="276" w:lineRule="auto"/>
        <w:jc w:val="center"/>
        <w:rPr>
          <w:sz w:val="24"/>
          <w:szCs w:val="24"/>
          <w:lang w:eastAsia="en-US"/>
        </w:rPr>
      </w:pPr>
      <w:r w:rsidRPr="00E91D66">
        <w:rPr>
          <w:b/>
          <w:sz w:val="32"/>
          <w:szCs w:val="32"/>
        </w:rPr>
        <w:t>Декларация за нередности</w:t>
      </w:r>
      <w:r w:rsidRPr="00E91D66">
        <w:rPr>
          <w:b/>
          <w:sz w:val="32"/>
          <w:szCs w:val="32"/>
          <w:vertAlign w:val="superscript"/>
        </w:rPr>
        <w:footnoteReference w:id="1"/>
      </w:r>
    </w:p>
    <w:p w:rsidR="004D1FF9" w:rsidRPr="00E91D66" w:rsidRDefault="004D1FF9" w:rsidP="004D1FF9">
      <w:pPr>
        <w:widowControl/>
        <w:autoSpaceDE/>
        <w:autoSpaceDN/>
        <w:adjustRightInd/>
        <w:spacing w:line="276" w:lineRule="auto"/>
        <w:jc w:val="both"/>
        <w:rPr>
          <w:sz w:val="24"/>
          <w:szCs w:val="24"/>
          <w:lang w:eastAsia="en-US"/>
        </w:rPr>
      </w:pPr>
    </w:p>
    <w:p w:rsidR="004D1FF9" w:rsidRPr="00E91D66" w:rsidRDefault="004D1FF9" w:rsidP="004D1FF9">
      <w:pPr>
        <w:widowControl/>
        <w:autoSpaceDE/>
        <w:autoSpaceDN/>
        <w:adjustRightInd/>
        <w:spacing w:line="276" w:lineRule="auto"/>
        <w:jc w:val="center"/>
        <w:rPr>
          <w:b/>
          <w:sz w:val="24"/>
          <w:szCs w:val="24"/>
          <w:lang w:eastAsia="en-US"/>
        </w:rPr>
      </w:pP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Долуподписаният/ата............................................................................................................................,</w:t>
      </w:r>
    </w:p>
    <w:p w:rsidR="004D1FF9" w:rsidRPr="00E91D66" w:rsidRDefault="004D1FF9" w:rsidP="004D1FF9">
      <w:pPr>
        <w:widowControl/>
        <w:autoSpaceDE/>
        <w:autoSpaceDN/>
        <w:adjustRightInd/>
        <w:contextualSpacing/>
        <w:jc w:val="center"/>
        <w:rPr>
          <w:i/>
          <w:color w:val="000000"/>
          <w:lang w:eastAsia="en-US"/>
        </w:rPr>
      </w:pPr>
      <w:r w:rsidRPr="00E91D66">
        <w:rPr>
          <w:i/>
          <w:color w:val="000000"/>
          <w:lang w:eastAsia="en-US"/>
        </w:rPr>
        <w:t>(име, презиме, фамилия)</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ЕГН ............................................, притежаващ лична карта № ..........................................................,</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издадена на .................................................... от МВР - гр. ................................................................,</w:t>
      </w:r>
    </w:p>
    <w:p w:rsidR="004D1FF9" w:rsidRPr="00E91D66" w:rsidRDefault="004D1FF9" w:rsidP="004D1FF9">
      <w:pPr>
        <w:widowControl/>
        <w:autoSpaceDE/>
        <w:autoSpaceDN/>
        <w:adjustRightInd/>
        <w:contextualSpacing/>
        <w:jc w:val="both"/>
        <w:rPr>
          <w:i/>
          <w:color w:val="000000"/>
          <w:lang w:eastAsia="en-US"/>
        </w:rPr>
      </w:pPr>
      <w:r w:rsidRPr="00E91D66">
        <w:rPr>
          <w:i/>
          <w:color w:val="000000"/>
          <w:lang w:eastAsia="en-US"/>
        </w:rPr>
        <w:t xml:space="preserve">                                   (дата на издаване)                                                                        (място на издаване)</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адрес:.......................................................................................................................................................,</w:t>
      </w:r>
    </w:p>
    <w:p w:rsidR="004D1FF9" w:rsidRPr="00E91D66" w:rsidRDefault="004D1FF9" w:rsidP="004D1FF9">
      <w:pPr>
        <w:widowControl/>
        <w:autoSpaceDE/>
        <w:autoSpaceDN/>
        <w:adjustRightInd/>
        <w:contextualSpacing/>
        <w:jc w:val="center"/>
        <w:rPr>
          <w:i/>
          <w:color w:val="000000"/>
          <w:lang w:eastAsia="en-US"/>
        </w:rPr>
      </w:pPr>
      <w:r w:rsidRPr="00E91D66">
        <w:rPr>
          <w:i/>
          <w:color w:val="000000"/>
          <w:lang w:eastAsia="en-US"/>
        </w:rPr>
        <w:t>(постоянен адрес)</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в качеството си на .................................................................................................................................</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w:t>
      </w:r>
    </w:p>
    <w:p w:rsidR="004D1FF9" w:rsidRPr="00E91D66" w:rsidRDefault="004D1FF9" w:rsidP="004D1FF9">
      <w:pPr>
        <w:widowControl/>
        <w:autoSpaceDE/>
        <w:autoSpaceDN/>
        <w:adjustRightInd/>
        <w:contextualSpacing/>
        <w:jc w:val="center"/>
        <w:rPr>
          <w:i/>
          <w:color w:val="000000"/>
          <w:lang w:eastAsia="en-US"/>
        </w:rPr>
      </w:pPr>
      <w:r w:rsidRPr="00E91D66">
        <w:rPr>
          <w:i/>
          <w:color w:val="000000"/>
          <w:lang w:eastAsia="en-US"/>
        </w:rPr>
        <w:t>(посочват се длъжността и качеството, в което лицето има право да представлява и управлява)</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на ............................................................................................................................................................,</w:t>
      </w:r>
    </w:p>
    <w:p w:rsidR="004D1FF9" w:rsidRPr="00E91D66" w:rsidRDefault="004D1FF9" w:rsidP="004D1FF9">
      <w:pPr>
        <w:widowControl/>
        <w:autoSpaceDE/>
        <w:autoSpaceDN/>
        <w:adjustRightInd/>
        <w:contextualSpacing/>
        <w:jc w:val="center"/>
        <w:rPr>
          <w:i/>
          <w:color w:val="000000"/>
          <w:lang w:eastAsia="en-US"/>
        </w:rPr>
      </w:pPr>
      <w:r w:rsidRPr="00E91D66">
        <w:rPr>
          <w:i/>
          <w:color w:val="000000"/>
          <w:lang w:eastAsia="en-US"/>
        </w:rPr>
        <w:t>(наименование на кандидата)</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вписано в регистър на Окръжен съд ......................................................., № .....................................,</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със седалище ................................................ и адрес на управление .................................................................................................................................................................,</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lastRenderedPageBreak/>
        <w:t>тел.: ................................................................................., факс: ............................................................</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БУЛСТАТ ........................................ - кандидат/получател на помощ по подмярка 19.2 „Прилагане на операции в рамките на стратегии за Водено от общностите местно развитие" на мярка 19 „Водено от общностите местно развитие",</w:t>
      </w:r>
    </w:p>
    <w:p w:rsidR="004D1FF9" w:rsidRPr="00E91D66" w:rsidRDefault="004D1FF9" w:rsidP="004D1FF9">
      <w:pPr>
        <w:widowControl/>
        <w:autoSpaceDE/>
        <w:autoSpaceDN/>
        <w:adjustRightInd/>
        <w:spacing w:line="276" w:lineRule="auto"/>
        <w:jc w:val="both"/>
        <w:rPr>
          <w:b/>
          <w:color w:val="000000"/>
          <w:sz w:val="24"/>
          <w:szCs w:val="24"/>
          <w:lang w:eastAsia="en-US"/>
        </w:rPr>
      </w:pPr>
    </w:p>
    <w:p w:rsidR="004D1FF9" w:rsidRPr="00E91D66" w:rsidRDefault="004D1FF9" w:rsidP="004D1FF9">
      <w:pPr>
        <w:widowControl/>
        <w:autoSpaceDE/>
        <w:autoSpaceDN/>
        <w:adjustRightInd/>
        <w:spacing w:line="276" w:lineRule="auto"/>
        <w:jc w:val="both"/>
        <w:rPr>
          <w:b/>
          <w:color w:val="000000"/>
          <w:sz w:val="24"/>
          <w:szCs w:val="24"/>
          <w:lang w:eastAsia="en-US"/>
        </w:rPr>
      </w:pPr>
      <w:r w:rsidRPr="00E91D66">
        <w:rPr>
          <w:b/>
          <w:color w:val="000000"/>
          <w:sz w:val="24"/>
          <w:szCs w:val="24"/>
          <w:lang w:eastAsia="en-US"/>
        </w:rPr>
        <w:t>ДЕКЛАРИРАМ, ЧЕ:</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укриване на информация в нарушение на конкретно задължение, водещо до резултатите, споменати в предходната подточка;</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използването на такива средства за цели, различни от тези, за които са отпуснати първоначално;</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злоупотреба на правомерно получена облага със същия ефект;</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до служителя по нередности в ДФЗ или в Министерството на земеделието, храните и горите.</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до изпълнителния директор на ДФЗ;</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lastRenderedPageBreak/>
        <w:t>- до ръководителя на Управляващия орган на Програмата за развитие на селските райони за периода 2014 - 2020 г.;</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до Европейската служба за борба с измамите (ОЛАФ) към Европейската комисия.</w:t>
      </w:r>
    </w:p>
    <w:p w:rsidR="004D1FF9" w:rsidRPr="00E91D66" w:rsidRDefault="004D1FF9" w:rsidP="004D1FF9">
      <w:pPr>
        <w:widowControl/>
        <w:autoSpaceDE/>
        <w:autoSpaceDN/>
        <w:adjustRightInd/>
        <w:spacing w:line="276" w:lineRule="auto"/>
        <w:jc w:val="both"/>
        <w:rPr>
          <w:color w:val="000000"/>
          <w:sz w:val="24"/>
          <w:szCs w:val="24"/>
          <w:lang w:eastAsia="en-US"/>
        </w:rPr>
      </w:pPr>
    </w:p>
    <w:p w:rsidR="004D1FF9" w:rsidRPr="00E91D66" w:rsidRDefault="004D1FF9" w:rsidP="004D1FF9">
      <w:pPr>
        <w:widowControl/>
        <w:autoSpaceDE/>
        <w:autoSpaceDN/>
        <w:adjustRightInd/>
        <w:spacing w:line="276" w:lineRule="auto"/>
        <w:jc w:val="both"/>
        <w:rPr>
          <w:color w:val="000000"/>
          <w:sz w:val="24"/>
          <w:szCs w:val="24"/>
          <w:lang w:eastAsia="en-US"/>
        </w:rPr>
      </w:pPr>
    </w:p>
    <w:p w:rsidR="004D1FF9" w:rsidRPr="00E91D66" w:rsidRDefault="004D1FF9" w:rsidP="004D1FF9">
      <w:pPr>
        <w:widowControl/>
        <w:autoSpaceDE/>
        <w:autoSpaceDN/>
        <w:adjustRightInd/>
        <w:spacing w:line="276" w:lineRule="auto"/>
        <w:jc w:val="both"/>
        <w:rPr>
          <w:color w:val="000000"/>
          <w:sz w:val="24"/>
          <w:szCs w:val="24"/>
          <w:lang w:eastAsia="en-US"/>
        </w:rPr>
      </w:pPr>
    </w:p>
    <w:p w:rsidR="004D1FF9" w:rsidRPr="00E91D66" w:rsidRDefault="004D1FF9" w:rsidP="004D1FF9">
      <w:pPr>
        <w:widowControl/>
        <w:autoSpaceDE/>
        <w:autoSpaceDN/>
        <w:adjustRightInd/>
        <w:spacing w:line="276" w:lineRule="auto"/>
        <w:jc w:val="both"/>
        <w:rPr>
          <w:color w:val="000000"/>
          <w:sz w:val="24"/>
          <w:szCs w:val="24"/>
          <w:lang w:eastAsia="en-US"/>
        </w:rPr>
      </w:pPr>
    </w:p>
    <w:p w:rsidR="004D1FF9" w:rsidRPr="00E91D66" w:rsidRDefault="004D1FF9" w:rsidP="004D1FF9">
      <w:pPr>
        <w:widowControl/>
        <w:autoSpaceDE/>
        <w:autoSpaceDN/>
        <w:adjustRightInd/>
        <w:spacing w:line="276" w:lineRule="auto"/>
        <w:jc w:val="both"/>
        <w:rPr>
          <w:color w:val="000000"/>
          <w:sz w:val="24"/>
          <w:szCs w:val="24"/>
          <w:lang w:eastAsia="en-US"/>
        </w:rPr>
      </w:pPr>
    </w:p>
    <w:p w:rsidR="004D1FF9" w:rsidRPr="00E91D66" w:rsidRDefault="004D1FF9" w:rsidP="004D1FF9">
      <w:pPr>
        <w:widowControl/>
        <w:autoSpaceDE/>
        <w:autoSpaceDN/>
        <w:adjustRightInd/>
        <w:spacing w:line="276" w:lineRule="auto"/>
        <w:jc w:val="both"/>
      </w:pPr>
      <w:r w:rsidRPr="00E91D66">
        <w:rPr>
          <w:color w:val="000000"/>
          <w:sz w:val="24"/>
          <w:szCs w:val="24"/>
          <w:lang w:eastAsia="en-US"/>
        </w:rPr>
        <w:t>......................20 ....... г.                                                     Подпис на деклариращия:</w:t>
      </w:r>
    </w:p>
    <w:p w:rsidR="004D1FF9" w:rsidRDefault="004D1FF9" w:rsidP="004D1FF9">
      <w:pPr>
        <w:widowControl/>
        <w:autoSpaceDE/>
        <w:autoSpaceDN/>
        <w:adjustRightInd/>
        <w:spacing w:line="276" w:lineRule="auto"/>
      </w:pPr>
    </w:p>
    <w:p w:rsidR="004D1FF9" w:rsidRDefault="004D1FF9" w:rsidP="004D1FF9">
      <w:pPr>
        <w:widowControl/>
        <w:autoSpaceDE/>
        <w:autoSpaceDN/>
        <w:adjustRightInd/>
        <w:spacing w:line="276" w:lineRule="auto"/>
      </w:pPr>
    </w:p>
    <w:p w:rsidR="00146BF4" w:rsidRDefault="00146BF4"/>
    <w:sectPr w:rsidR="00146BF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2711" w:rsidRDefault="007C2711" w:rsidP="004D1FF9">
      <w:r>
        <w:separator/>
      </w:r>
    </w:p>
  </w:endnote>
  <w:endnote w:type="continuationSeparator" w:id="0">
    <w:p w:rsidR="007C2711" w:rsidRDefault="007C2711" w:rsidP="004D1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2711" w:rsidRDefault="007C2711" w:rsidP="004D1FF9">
      <w:r>
        <w:separator/>
      </w:r>
    </w:p>
  </w:footnote>
  <w:footnote w:type="continuationSeparator" w:id="0">
    <w:p w:rsidR="007C2711" w:rsidRDefault="007C2711" w:rsidP="004D1FF9">
      <w:r>
        <w:continuationSeparator/>
      </w:r>
    </w:p>
  </w:footnote>
  <w:footnote w:id="1">
    <w:p w:rsidR="004D1FF9" w:rsidRDefault="004D1FF9" w:rsidP="004D1FF9">
      <w:pPr>
        <w:pStyle w:val="FootnoteText"/>
        <w:jc w:val="both"/>
      </w:pPr>
      <w:r>
        <w:rPr>
          <w:rStyle w:val="FootnoteReference"/>
        </w:rPr>
        <w:footnoteRef/>
      </w:r>
      <w:r>
        <w:t xml:space="preserve"> </w:t>
      </w:r>
      <w:proofErr w:type="spellStart"/>
      <w:r w:rsidRPr="008659AE">
        <w:rPr>
          <w:rFonts w:ascii="Times New Roman" w:hAnsi="Times New Roman"/>
        </w:rPr>
        <w:t>Декларацията</w:t>
      </w:r>
      <w:proofErr w:type="spellEnd"/>
      <w:r w:rsidRPr="008659AE">
        <w:rPr>
          <w:rFonts w:ascii="Times New Roman" w:hAnsi="Times New Roman"/>
        </w:rPr>
        <w:t xml:space="preserve"> </w:t>
      </w:r>
      <w:proofErr w:type="spellStart"/>
      <w:r w:rsidRPr="008659AE">
        <w:rPr>
          <w:rFonts w:ascii="Times New Roman" w:hAnsi="Times New Roman"/>
        </w:rPr>
        <w:t>се</w:t>
      </w:r>
      <w:proofErr w:type="spellEnd"/>
      <w:r w:rsidRPr="008659AE">
        <w:rPr>
          <w:rFonts w:ascii="Times New Roman" w:hAnsi="Times New Roman"/>
        </w:rPr>
        <w:t xml:space="preserve"> </w:t>
      </w:r>
      <w:proofErr w:type="spellStart"/>
      <w:r w:rsidRPr="008659AE">
        <w:rPr>
          <w:rFonts w:ascii="Times New Roman" w:hAnsi="Times New Roman"/>
        </w:rPr>
        <w:t>подписва</w:t>
      </w:r>
      <w:proofErr w:type="spellEnd"/>
      <w:r w:rsidRPr="008659AE">
        <w:rPr>
          <w:rFonts w:ascii="Times New Roman" w:hAnsi="Times New Roman"/>
        </w:rPr>
        <w:t xml:space="preserve"> </w:t>
      </w:r>
      <w:proofErr w:type="spellStart"/>
      <w:r>
        <w:rPr>
          <w:rFonts w:ascii="Times New Roman" w:hAnsi="Times New Roman"/>
        </w:rPr>
        <w:t>задължително</w:t>
      </w:r>
      <w:proofErr w:type="spellEnd"/>
      <w:r>
        <w:rPr>
          <w:rFonts w:ascii="Times New Roman" w:hAnsi="Times New Roman"/>
        </w:rPr>
        <w:t xml:space="preserve"> </w:t>
      </w:r>
      <w:proofErr w:type="spellStart"/>
      <w:r w:rsidRPr="008659AE">
        <w:rPr>
          <w:rFonts w:ascii="Times New Roman" w:hAnsi="Times New Roman"/>
        </w:rPr>
        <w:t>от</w:t>
      </w:r>
      <w:proofErr w:type="spellEnd"/>
      <w:r w:rsidRPr="008659AE">
        <w:rPr>
          <w:rFonts w:ascii="Times New Roman" w:hAnsi="Times New Roman"/>
        </w:rPr>
        <w:t xml:space="preserve"> </w:t>
      </w:r>
      <w:proofErr w:type="spellStart"/>
      <w:r w:rsidRPr="008659AE">
        <w:rPr>
          <w:rFonts w:ascii="Times New Roman" w:hAnsi="Times New Roman"/>
        </w:rPr>
        <w:t>представляващия</w:t>
      </w:r>
      <w:proofErr w:type="spellEnd"/>
      <w:r w:rsidRPr="008659AE">
        <w:rPr>
          <w:rFonts w:ascii="Times New Roman" w:hAnsi="Times New Roman"/>
        </w:rPr>
        <w:t xml:space="preserve"> и </w:t>
      </w:r>
      <w:proofErr w:type="spellStart"/>
      <w:r w:rsidRPr="008659AE">
        <w:rPr>
          <w:rFonts w:ascii="Times New Roman" w:hAnsi="Times New Roman"/>
        </w:rPr>
        <w:t>управляващия</w:t>
      </w:r>
      <w:proofErr w:type="spellEnd"/>
      <w:r w:rsidRPr="008659AE">
        <w:rPr>
          <w:rFonts w:ascii="Times New Roman" w:hAnsi="Times New Roman"/>
        </w:rPr>
        <w:t xml:space="preserve"> </w:t>
      </w:r>
      <w:proofErr w:type="spellStart"/>
      <w:r w:rsidRPr="008659AE">
        <w:rPr>
          <w:rFonts w:ascii="Times New Roman" w:hAnsi="Times New Roman"/>
        </w:rPr>
        <w:t>кандидата</w:t>
      </w:r>
      <w:proofErr w:type="spellEnd"/>
      <w:r w:rsidRPr="008659AE">
        <w:rPr>
          <w:rFonts w:ascii="Times New Roman" w:hAnsi="Times New Roman"/>
        </w:rPr>
        <w:t xml:space="preserve">. </w:t>
      </w:r>
      <w:proofErr w:type="spellStart"/>
      <w:r w:rsidRPr="008659AE">
        <w:rPr>
          <w:rFonts w:ascii="Times New Roman" w:hAnsi="Times New Roman"/>
        </w:rPr>
        <w:t>Когато</w:t>
      </w:r>
      <w:proofErr w:type="spellEnd"/>
      <w:r w:rsidRPr="008659AE">
        <w:rPr>
          <w:rFonts w:ascii="Times New Roman" w:hAnsi="Times New Roman"/>
        </w:rPr>
        <w:t xml:space="preserve"> </w:t>
      </w:r>
      <w:proofErr w:type="spellStart"/>
      <w:r w:rsidRPr="008659AE">
        <w:rPr>
          <w:rFonts w:ascii="Times New Roman" w:hAnsi="Times New Roman"/>
        </w:rPr>
        <w:t>управляващите</w:t>
      </w:r>
      <w:proofErr w:type="spellEnd"/>
      <w:r w:rsidRPr="008659AE">
        <w:rPr>
          <w:rFonts w:ascii="Times New Roman" w:hAnsi="Times New Roman"/>
        </w:rPr>
        <w:t xml:space="preserve"> </w:t>
      </w:r>
      <w:proofErr w:type="spellStart"/>
      <w:r w:rsidRPr="008659AE">
        <w:rPr>
          <w:rFonts w:ascii="Times New Roman" w:hAnsi="Times New Roman"/>
        </w:rPr>
        <w:t>кандидата</w:t>
      </w:r>
      <w:proofErr w:type="spellEnd"/>
      <w:r w:rsidRPr="008659AE">
        <w:rPr>
          <w:rFonts w:ascii="Times New Roman" w:hAnsi="Times New Roman"/>
        </w:rPr>
        <w:t xml:space="preserve"> </w:t>
      </w:r>
      <w:proofErr w:type="spellStart"/>
      <w:r w:rsidRPr="008659AE">
        <w:rPr>
          <w:rFonts w:ascii="Times New Roman" w:hAnsi="Times New Roman"/>
        </w:rPr>
        <w:t>са</w:t>
      </w:r>
      <w:proofErr w:type="spellEnd"/>
      <w:r w:rsidRPr="008659AE">
        <w:rPr>
          <w:rFonts w:ascii="Times New Roman" w:hAnsi="Times New Roman"/>
        </w:rPr>
        <w:t xml:space="preserve"> </w:t>
      </w:r>
      <w:proofErr w:type="spellStart"/>
      <w:r w:rsidRPr="008659AE">
        <w:rPr>
          <w:rFonts w:ascii="Times New Roman" w:hAnsi="Times New Roman"/>
        </w:rPr>
        <w:t>повече</w:t>
      </w:r>
      <w:proofErr w:type="spellEnd"/>
      <w:r w:rsidRPr="008659AE">
        <w:rPr>
          <w:rFonts w:ascii="Times New Roman" w:hAnsi="Times New Roman"/>
        </w:rPr>
        <w:t xml:space="preserve"> </w:t>
      </w:r>
      <w:proofErr w:type="spellStart"/>
      <w:r w:rsidRPr="008659AE">
        <w:rPr>
          <w:rFonts w:ascii="Times New Roman" w:hAnsi="Times New Roman"/>
        </w:rPr>
        <w:t>от</w:t>
      </w:r>
      <w:proofErr w:type="spellEnd"/>
      <w:r w:rsidRPr="008659AE">
        <w:rPr>
          <w:rFonts w:ascii="Times New Roman" w:hAnsi="Times New Roman"/>
        </w:rPr>
        <w:t xml:space="preserve"> </w:t>
      </w:r>
      <w:proofErr w:type="spellStart"/>
      <w:r w:rsidRPr="008659AE">
        <w:rPr>
          <w:rFonts w:ascii="Times New Roman" w:hAnsi="Times New Roman"/>
        </w:rPr>
        <w:t>едно</w:t>
      </w:r>
      <w:proofErr w:type="spellEnd"/>
      <w:r w:rsidRPr="008659AE">
        <w:rPr>
          <w:rFonts w:ascii="Times New Roman" w:hAnsi="Times New Roman"/>
        </w:rPr>
        <w:t xml:space="preserve"> </w:t>
      </w:r>
      <w:proofErr w:type="spellStart"/>
      <w:r w:rsidRPr="008659AE">
        <w:rPr>
          <w:rFonts w:ascii="Times New Roman" w:hAnsi="Times New Roman"/>
        </w:rPr>
        <w:t>лице</w:t>
      </w:r>
      <w:proofErr w:type="spellEnd"/>
      <w:r w:rsidRPr="008659AE">
        <w:rPr>
          <w:rFonts w:ascii="Times New Roman" w:hAnsi="Times New Roman"/>
        </w:rPr>
        <w:t xml:space="preserve">, </w:t>
      </w:r>
      <w:proofErr w:type="spellStart"/>
      <w:r w:rsidRPr="008659AE">
        <w:rPr>
          <w:rFonts w:ascii="Times New Roman" w:hAnsi="Times New Roman"/>
        </w:rPr>
        <w:t>декларацията</w:t>
      </w:r>
      <w:proofErr w:type="spellEnd"/>
      <w:r w:rsidRPr="008659AE">
        <w:rPr>
          <w:rFonts w:ascii="Times New Roman" w:hAnsi="Times New Roman"/>
        </w:rPr>
        <w:t xml:space="preserve"> </w:t>
      </w:r>
      <w:proofErr w:type="spellStart"/>
      <w:r w:rsidRPr="008659AE">
        <w:rPr>
          <w:rFonts w:ascii="Times New Roman" w:hAnsi="Times New Roman"/>
        </w:rPr>
        <w:t>се</w:t>
      </w:r>
      <w:proofErr w:type="spellEnd"/>
      <w:r w:rsidRPr="008659AE">
        <w:rPr>
          <w:rFonts w:ascii="Times New Roman" w:hAnsi="Times New Roman"/>
        </w:rPr>
        <w:t xml:space="preserve"> </w:t>
      </w:r>
      <w:proofErr w:type="spellStart"/>
      <w:r w:rsidRPr="008659AE">
        <w:rPr>
          <w:rFonts w:ascii="Times New Roman" w:hAnsi="Times New Roman"/>
        </w:rPr>
        <w:t>попълва</w:t>
      </w:r>
      <w:proofErr w:type="spellEnd"/>
      <w:r w:rsidRPr="008659AE">
        <w:rPr>
          <w:rFonts w:ascii="Times New Roman" w:hAnsi="Times New Roman"/>
        </w:rPr>
        <w:t xml:space="preserve"> и </w:t>
      </w:r>
      <w:proofErr w:type="spellStart"/>
      <w:r w:rsidRPr="008659AE">
        <w:rPr>
          <w:rFonts w:ascii="Times New Roman" w:hAnsi="Times New Roman"/>
        </w:rPr>
        <w:t>подава</w:t>
      </w:r>
      <w:proofErr w:type="spellEnd"/>
      <w:r w:rsidRPr="008659AE">
        <w:rPr>
          <w:rFonts w:ascii="Times New Roman" w:hAnsi="Times New Roman"/>
        </w:rPr>
        <w:t xml:space="preserve"> </w:t>
      </w:r>
      <w:proofErr w:type="spellStart"/>
      <w:r w:rsidRPr="008659AE">
        <w:rPr>
          <w:rFonts w:ascii="Times New Roman" w:hAnsi="Times New Roman"/>
        </w:rPr>
        <w:t>по</w:t>
      </w:r>
      <w:proofErr w:type="spellEnd"/>
      <w:r w:rsidRPr="008659AE">
        <w:rPr>
          <w:rFonts w:ascii="Times New Roman" w:hAnsi="Times New Roman"/>
        </w:rPr>
        <w:t xml:space="preserve"> </w:t>
      </w:r>
      <w:proofErr w:type="spellStart"/>
      <w:r w:rsidRPr="008659AE">
        <w:rPr>
          <w:rFonts w:ascii="Times New Roman" w:hAnsi="Times New Roman"/>
        </w:rPr>
        <w:t>един</w:t>
      </w:r>
      <w:proofErr w:type="spellEnd"/>
      <w:r w:rsidRPr="008659AE">
        <w:rPr>
          <w:rFonts w:ascii="Times New Roman" w:hAnsi="Times New Roman"/>
        </w:rPr>
        <w:t xml:space="preserve"> </w:t>
      </w:r>
      <w:proofErr w:type="spellStart"/>
      <w:r w:rsidRPr="008659AE">
        <w:rPr>
          <w:rFonts w:ascii="Times New Roman" w:hAnsi="Times New Roman"/>
        </w:rPr>
        <w:t>екземпляр</w:t>
      </w:r>
      <w:proofErr w:type="spellEnd"/>
      <w:r w:rsidRPr="008659AE">
        <w:rPr>
          <w:rFonts w:ascii="Times New Roman" w:hAnsi="Times New Roman"/>
        </w:rPr>
        <w:t xml:space="preserve"> </w:t>
      </w:r>
      <w:proofErr w:type="spellStart"/>
      <w:r w:rsidRPr="008659AE">
        <w:rPr>
          <w:rFonts w:ascii="Times New Roman" w:hAnsi="Times New Roman"/>
        </w:rPr>
        <w:t>за</w:t>
      </w:r>
      <w:proofErr w:type="spellEnd"/>
      <w:r w:rsidRPr="008659AE">
        <w:rPr>
          <w:rFonts w:ascii="Times New Roman" w:hAnsi="Times New Roman"/>
        </w:rPr>
        <w:t xml:space="preserve"> </w:t>
      </w:r>
      <w:proofErr w:type="spellStart"/>
      <w:r w:rsidRPr="008659AE">
        <w:rPr>
          <w:rFonts w:ascii="Times New Roman" w:hAnsi="Times New Roman"/>
        </w:rPr>
        <w:t>всички</w:t>
      </w:r>
      <w:proofErr w:type="spellEnd"/>
      <w:r w:rsidRPr="008659AE">
        <w:rPr>
          <w:rFonts w:ascii="Times New Roman" w:hAnsi="Times New Roman"/>
        </w:rPr>
        <w:t xml:space="preserve"> </w:t>
      </w:r>
      <w:proofErr w:type="spellStart"/>
      <w:r w:rsidRPr="008659AE">
        <w:rPr>
          <w:rFonts w:ascii="Times New Roman" w:hAnsi="Times New Roman"/>
        </w:rPr>
        <w:t>лица</w:t>
      </w:r>
      <w:proofErr w:type="spellEnd"/>
      <w:r w:rsidRPr="008659AE">
        <w:rPr>
          <w:rFonts w:ascii="Times New Roman" w:hAnsi="Times New Roman"/>
        </w:rPr>
        <w:t xml:space="preserve"> </w:t>
      </w:r>
      <w:proofErr w:type="spellStart"/>
      <w:r w:rsidRPr="008659AE">
        <w:rPr>
          <w:rFonts w:ascii="Times New Roman" w:hAnsi="Times New Roman"/>
        </w:rPr>
        <w:t>от</w:t>
      </w:r>
      <w:proofErr w:type="spellEnd"/>
      <w:r w:rsidRPr="008659AE">
        <w:rPr>
          <w:rFonts w:ascii="Times New Roman" w:hAnsi="Times New Roman"/>
        </w:rPr>
        <w:t xml:space="preserve"> </w:t>
      </w:r>
      <w:proofErr w:type="spellStart"/>
      <w:r w:rsidRPr="008659AE">
        <w:rPr>
          <w:rFonts w:ascii="Times New Roman" w:hAnsi="Times New Roman"/>
        </w:rPr>
        <w:t>управителните</w:t>
      </w:r>
      <w:proofErr w:type="spellEnd"/>
      <w:r w:rsidRPr="008659AE">
        <w:rPr>
          <w:rFonts w:ascii="Times New Roman" w:hAnsi="Times New Roman"/>
        </w:rPr>
        <w:t xml:space="preserve"> </w:t>
      </w:r>
      <w:proofErr w:type="spellStart"/>
      <w:r w:rsidRPr="008659AE">
        <w:rPr>
          <w:rFonts w:ascii="Times New Roman" w:hAnsi="Times New Roman"/>
        </w:rPr>
        <w:t>органи</w:t>
      </w:r>
      <w:proofErr w:type="spellEnd"/>
      <w:r w:rsidRPr="008659AE">
        <w:rPr>
          <w:rFonts w:ascii="Times New Roman" w:hAnsi="Times New Roman"/>
        </w:rPr>
        <w:t xml:space="preserve"> </w:t>
      </w:r>
      <w:proofErr w:type="spellStart"/>
      <w:r w:rsidRPr="008659AE">
        <w:rPr>
          <w:rFonts w:ascii="Times New Roman" w:hAnsi="Times New Roman"/>
        </w:rPr>
        <w:t>на</w:t>
      </w:r>
      <w:proofErr w:type="spellEnd"/>
      <w:r w:rsidRPr="008659AE">
        <w:rPr>
          <w:rFonts w:ascii="Times New Roman" w:hAnsi="Times New Roman"/>
        </w:rPr>
        <w:t xml:space="preserve"> </w:t>
      </w:r>
      <w:proofErr w:type="spellStart"/>
      <w:r w:rsidRPr="008659AE">
        <w:rPr>
          <w:rFonts w:ascii="Times New Roman" w:hAnsi="Times New Roman"/>
        </w:rPr>
        <w:t>кандидата</w:t>
      </w:r>
      <w:proofErr w:type="spellEnd"/>
      <w:r w:rsidRPr="008659AE">
        <w:rPr>
          <w:rFonts w:ascii="Times New Roman" w:hAnsi="Times New Roman"/>
        </w:rPr>
        <w:t xml:space="preserve">, а в </w:t>
      </w:r>
      <w:proofErr w:type="spellStart"/>
      <w:r w:rsidRPr="008659AE">
        <w:rPr>
          <w:rFonts w:ascii="Times New Roman" w:hAnsi="Times New Roman"/>
        </w:rPr>
        <w:t>случай</w:t>
      </w:r>
      <w:proofErr w:type="spellEnd"/>
      <w:r w:rsidRPr="008659AE">
        <w:rPr>
          <w:rFonts w:ascii="Times New Roman" w:hAnsi="Times New Roman"/>
        </w:rPr>
        <w:t xml:space="preserve">, </w:t>
      </w:r>
      <w:proofErr w:type="spellStart"/>
      <w:r w:rsidRPr="008659AE">
        <w:rPr>
          <w:rFonts w:ascii="Times New Roman" w:hAnsi="Times New Roman"/>
        </w:rPr>
        <w:t>че</w:t>
      </w:r>
      <w:proofErr w:type="spellEnd"/>
      <w:r w:rsidRPr="008659AE">
        <w:rPr>
          <w:rFonts w:ascii="Times New Roman" w:hAnsi="Times New Roman"/>
        </w:rPr>
        <w:t xml:space="preserve"> </w:t>
      </w:r>
      <w:proofErr w:type="spellStart"/>
      <w:r w:rsidRPr="008659AE">
        <w:rPr>
          <w:rFonts w:ascii="Times New Roman" w:hAnsi="Times New Roman"/>
        </w:rPr>
        <w:t>членове</w:t>
      </w:r>
      <w:proofErr w:type="spellEnd"/>
      <w:r w:rsidRPr="008659AE">
        <w:rPr>
          <w:rFonts w:ascii="Times New Roman" w:hAnsi="Times New Roman"/>
        </w:rPr>
        <w:t xml:space="preserve"> </w:t>
      </w:r>
      <w:proofErr w:type="spellStart"/>
      <w:r w:rsidRPr="008659AE">
        <w:rPr>
          <w:rFonts w:ascii="Times New Roman" w:hAnsi="Times New Roman"/>
        </w:rPr>
        <w:t>са</w:t>
      </w:r>
      <w:proofErr w:type="spellEnd"/>
      <w:r w:rsidRPr="008659AE">
        <w:rPr>
          <w:rFonts w:ascii="Times New Roman" w:hAnsi="Times New Roman"/>
        </w:rPr>
        <w:t xml:space="preserve"> </w:t>
      </w:r>
      <w:proofErr w:type="spellStart"/>
      <w:r w:rsidRPr="008659AE">
        <w:rPr>
          <w:rFonts w:ascii="Times New Roman" w:hAnsi="Times New Roman"/>
        </w:rPr>
        <w:t>юридически</w:t>
      </w:r>
      <w:proofErr w:type="spellEnd"/>
      <w:r w:rsidRPr="008659AE">
        <w:rPr>
          <w:rFonts w:ascii="Times New Roman" w:hAnsi="Times New Roman"/>
        </w:rPr>
        <w:t xml:space="preserve"> </w:t>
      </w:r>
      <w:proofErr w:type="spellStart"/>
      <w:r w:rsidRPr="008659AE">
        <w:rPr>
          <w:rFonts w:ascii="Times New Roman" w:hAnsi="Times New Roman"/>
        </w:rPr>
        <w:t>лица</w:t>
      </w:r>
      <w:proofErr w:type="spellEnd"/>
      <w:r w:rsidRPr="008659AE">
        <w:rPr>
          <w:rFonts w:ascii="Times New Roman" w:hAnsi="Times New Roman"/>
        </w:rPr>
        <w:t xml:space="preserve"> - </w:t>
      </w:r>
      <w:proofErr w:type="spellStart"/>
      <w:r w:rsidRPr="008659AE">
        <w:rPr>
          <w:rFonts w:ascii="Times New Roman" w:hAnsi="Times New Roman"/>
        </w:rPr>
        <w:t>от</w:t>
      </w:r>
      <w:proofErr w:type="spellEnd"/>
      <w:r w:rsidRPr="008659AE">
        <w:rPr>
          <w:rFonts w:ascii="Times New Roman" w:hAnsi="Times New Roman"/>
        </w:rPr>
        <w:t xml:space="preserve"> </w:t>
      </w:r>
      <w:proofErr w:type="spellStart"/>
      <w:r w:rsidRPr="008659AE">
        <w:rPr>
          <w:rFonts w:ascii="Times New Roman" w:hAnsi="Times New Roman"/>
        </w:rPr>
        <w:t>техния</w:t>
      </w:r>
      <w:proofErr w:type="spellEnd"/>
      <w:r w:rsidRPr="008659AE">
        <w:rPr>
          <w:rFonts w:ascii="Times New Roman" w:hAnsi="Times New Roman"/>
        </w:rPr>
        <w:t xml:space="preserve"> </w:t>
      </w:r>
      <w:proofErr w:type="spellStart"/>
      <w:r w:rsidRPr="008659AE">
        <w:rPr>
          <w:rFonts w:ascii="Times New Roman" w:hAnsi="Times New Roman"/>
        </w:rPr>
        <w:t>представител</w:t>
      </w:r>
      <w:proofErr w:type="spellEnd"/>
      <w:r w:rsidRPr="008659AE">
        <w:rPr>
          <w:rFonts w:ascii="Times New Roman" w:hAnsi="Times New Roman"/>
        </w:rPr>
        <w:t xml:space="preserve"> в </w:t>
      </w:r>
      <w:proofErr w:type="spellStart"/>
      <w:r w:rsidRPr="008659AE">
        <w:rPr>
          <w:rFonts w:ascii="Times New Roman" w:hAnsi="Times New Roman"/>
        </w:rPr>
        <w:t>съответния</w:t>
      </w:r>
      <w:proofErr w:type="spellEnd"/>
      <w:r w:rsidRPr="008659AE">
        <w:rPr>
          <w:rFonts w:ascii="Times New Roman" w:hAnsi="Times New Roman"/>
        </w:rPr>
        <w:t xml:space="preserve"> </w:t>
      </w:r>
      <w:proofErr w:type="spellStart"/>
      <w:r w:rsidRPr="008659AE">
        <w:rPr>
          <w:rFonts w:ascii="Times New Roman" w:hAnsi="Times New Roman"/>
        </w:rPr>
        <w:t>управителен</w:t>
      </w:r>
      <w:proofErr w:type="spellEnd"/>
      <w:r w:rsidRPr="008659AE">
        <w:rPr>
          <w:rFonts w:ascii="Times New Roman" w:hAnsi="Times New Roman"/>
        </w:rPr>
        <w:t xml:space="preserve"> </w:t>
      </w:r>
      <w:proofErr w:type="spellStart"/>
      <w:r w:rsidRPr="008659AE">
        <w:rPr>
          <w:rFonts w:ascii="Times New Roman" w:hAnsi="Times New Roman"/>
        </w:rPr>
        <w:t>орган</w:t>
      </w:r>
      <w:proofErr w:type="spellEnd"/>
      <w:r w:rsidRPr="008659AE">
        <w:rPr>
          <w:rFonts w:ascii="Times New Roman" w:hAnsi="Times New Roman"/>
        </w:rPr>
        <w:t xml:space="preserve"> и </w:t>
      </w:r>
      <w:proofErr w:type="spellStart"/>
      <w:r w:rsidRPr="008659AE">
        <w:rPr>
          <w:rFonts w:ascii="Times New Roman" w:hAnsi="Times New Roman"/>
        </w:rPr>
        <w:t>от</w:t>
      </w:r>
      <w:proofErr w:type="spellEnd"/>
      <w:r w:rsidRPr="008659AE">
        <w:rPr>
          <w:rFonts w:ascii="Times New Roman" w:hAnsi="Times New Roman"/>
        </w:rPr>
        <w:t xml:space="preserve"> </w:t>
      </w:r>
      <w:proofErr w:type="spellStart"/>
      <w:r w:rsidRPr="008659AE">
        <w:rPr>
          <w:rFonts w:ascii="Times New Roman" w:hAnsi="Times New Roman"/>
        </w:rPr>
        <w:t>прокуристите</w:t>
      </w:r>
      <w:proofErr w:type="spellEnd"/>
      <w:r w:rsidRPr="008659AE">
        <w:rPr>
          <w:rFonts w:ascii="Times New Roman" w:hAnsi="Times New Roman"/>
        </w:rPr>
        <w:t xml:space="preserve"> и </w:t>
      </w:r>
      <w:proofErr w:type="spellStart"/>
      <w:r w:rsidRPr="008659AE">
        <w:rPr>
          <w:rFonts w:ascii="Times New Roman" w:hAnsi="Times New Roman"/>
        </w:rPr>
        <w:t>търговските</w:t>
      </w:r>
      <w:proofErr w:type="spellEnd"/>
      <w:r w:rsidRPr="008659AE">
        <w:rPr>
          <w:rFonts w:ascii="Times New Roman" w:hAnsi="Times New Roman"/>
        </w:rPr>
        <w:t xml:space="preserve"> </w:t>
      </w:r>
      <w:proofErr w:type="spellStart"/>
      <w:r w:rsidRPr="008659AE">
        <w:rPr>
          <w:rFonts w:ascii="Times New Roman" w:hAnsi="Times New Roman"/>
        </w:rPr>
        <w:t>пълномощници</w:t>
      </w:r>
      <w:proofErr w:type="spellEnd"/>
      <w:r w:rsidRPr="008659AE">
        <w:rPr>
          <w:rFonts w:ascii="Times New Roman" w:hAnsi="Times New Roman"/>
        </w:rPr>
        <w:t xml:space="preserve">, </w:t>
      </w:r>
      <w:proofErr w:type="spellStart"/>
      <w:r w:rsidRPr="008659AE">
        <w:rPr>
          <w:rFonts w:ascii="Times New Roman" w:hAnsi="Times New Roman"/>
        </w:rPr>
        <w:t>когато</w:t>
      </w:r>
      <w:proofErr w:type="spellEnd"/>
      <w:r w:rsidRPr="008659AE">
        <w:rPr>
          <w:rFonts w:ascii="Times New Roman" w:hAnsi="Times New Roman"/>
        </w:rPr>
        <w:t xml:space="preserve"> </w:t>
      </w:r>
      <w:proofErr w:type="spellStart"/>
      <w:r w:rsidRPr="008659AE">
        <w:rPr>
          <w:rFonts w:ascii="Times New Roman" w:hAnsi="Times New Roman"/>
        </w:rPr>
        <w:t>има</w:t>
      </w:r>
      <w:proofErr w:type="spellEnd"/>
      <w:r w:rsidRPr="008659AE">
        <w:rPr>
          <w:rFonts w:ascii="Times New Roman" w:hAnsi="Times New Roman"/>
        </w:rPr>
        <w:t xml:space="preserve"> </w:t>
      </w:r>
      <w:proofErr w:type="spellStart"/>
      <w:r w:rsidRPr="008659AE">
        <w:rPr>
          <w:rFonts w:ascii="Times New Roman" w:hAnsi="Times New Roman"/>
        </w:rPr>
        <w:t>такива</w:t>
      </w:r>
      <w:proofErr w:type="spellEnd"/>
      <w:r w:rsidRPr="008659AE">
        <w:rPr>
          <w:rFonts w:ascii="Times New Roman" w:hAnsi="Times New Roman"/>
        </w:rPr>
        <w:t>.</w:t>
      </w:r>
    </w:p>
    <w:p w:rsidR="004D1FF9" w:rsidRPr="000D0A18" w:rsidRDefault="004D1FF9" w:rsidP="004D1FF9">
      <w:pPr>
        <w:pStyle w:val="FootnoteText"/>
        <w:jc w:val="both"/>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489" w:rsidRPr="004A11DA" w:rsidRDefault="000A0489" w:rsidP="000A0489">
    <w:pPr>
      <w:pStyle w:val="Header"/>
      <w:tabs>
        <w:tab w:val="left" w:pos="2580"/>
        <w:tab w:val="left" w:pos="2985"/>
      </w:tabs>
      <w:spacing w:after="120" w:line="276" w:lineRule="auto"/>
      <w:rPr>
        <w:b/>
        <w:color w:val="7F7F7F"/>
        <w:sz w:val="32"/>
        <w:szCs w:val="32"/>
      </w:rPr>
    </w:pPr>
    <w:r>
      <w:rPr>
        <w:noProof/>
        <w:lang w:val="en-US" w:eastAsia="en-US"/>
      </w:rPr>
      <w:drawing>
        <wp:anchor distT="0" distB="0" distL="114300" distR="114300" simplePos="0" relativeHeight="251660288" behindDoc="0" locked="0" layoutInCell="1" allowOverlap="1" wp14:anchorId="4C708B5D" wp14:editId="149F519E">
          <wp:simplePos x="0" y="0"/>
          <wp:positionH relativeFrom="margin">
            <wp:posOffset>502285</wp:posOffset>
          </wp:positionH>
          <wp:positionV relativeFrom="margin">
            <wp:posOffset>-1762760</wp:posOffset>
          </wp:positionV>
          <wp:extent cx="835660" cy="555625"/>
          <wp:effectExtent l="0" t="0" r="2540" b="0"/>
          <wp:wrapSquare wrapText="bothSides"/>
          <wp:docPr id="3" name="Picture 3"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C:\Users\Fujitsu\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660" cy="5556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1312" behindDoc="0" locked="0" layoutInCell="1" allowOverlap="1" wp14:anchorId="2F4F0620" wp14:editId="05AAB426">
          <wp:simplePos x="0" y="0"/>
          <wp:positionH relativeFrom="margin">
            <wp:posOffset>2555240</wp:posOffset>
          </wp:positionH>
          <wp:positionV relativeFrom="margin">
            <wp:posOffset>-1740535</wp:posOffset>
          </wp:positionV>
          <wp:extent cx="1390650" cy="5778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0" cy="577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59264" behindDoc="0" locked="0" layoutInCell="1" allowOverlap="1">
          <wp:simplePos x="0" y="0"/>
          <wp:positionH relativeFrom="margin">
            <wp:posOffset>1621790</wp:posOffset>
          </wp:positionH>
          <wp:positionV relativeFrom="paragraph">
            <wp:posOffset>19685</wp:posOffset>
          </wp:positionV>
          <wp:extent cx="556260" cy="556260"/>
          <wp:effectExtent l="0" t="0" r="0" b="0"/>
          <wp:wrapNone/>
          <wp:docPr id="2" name="Picture 2"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amp;Lcy;&amp;ocy;&amp;gcy;&amp;ocy; &amp;ncy;&amp;acy; &amp;Pcy;&amp;Rcy;&amp;Scy;&amp;Rc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11DA">
      <w:rPr>
        <w:b/>
        <w:color w:val="7F7F7F"/>
        <w:sz w:val="32"/>
        <w:szCs w:val="32"/>
      </w:rPr>
      <w:t xml:space="preserve">                                                                               </w:t>
    </w:r>
    <w:r w:rsidRPr="004A11DA">
      <w:rPr>
        <w:b/>
        <w:noProof/>
        <w:color w:val="7F7F7F"/>
        <w:sz w:val="32"/>
        <w:szCs w:val="32"/>
        <w:lang w:val="en-US" w:eastAsia="en-US"/>
      </w:rPr>
      <w:drawing>
        <wp:inline distT="0" distB="0" distL="0" distR="0">
          <wp:extent cx="162560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25600" cy="647700"/>
                  </a:xfrm>
                  <a:prstGeom prst="rect">
                    <a:avLst/>
                  </a:prstGeom>
                  <a:noFill/>
                  <a:ln>
                    <a:noFill/>
                  </a:ln>
                </pic:spPr>
              </pic:pic>
            </a:graphicData>
          </a:graphic>
        </wp:inline>
      </w:drawing>
    </w:r>
  </w:p>
  <w:p w:rsidR="000A0489" w:rsidRDefault="000A0489" w:rsidP="000A0489">
    <w:pPr>
      <w:pStyle w:val="Header"/>
      <w:tabs>
        <w:tab w:val="left" w:pos="2580"/>
        <w:tab w:val="left" w:pos="2985"/>
      </w:tabs>
      <w:spacing w:line="360" w:lineRule="auto"/>
      <w:jc w:val="center"/>
      <w:rPr>
        <w:b/>
        <w:bCs/>
        <w:i/>
        <w:iCs/>
        <w:spacing w:val="6"/>
      </w:rPr>
    </w:pPr>
  </w:p>
  <w:p w:rsidR="000A0489" w:rsidRPr="00D54185" w:rsidRDefault="000A0489" w:rsidP="000A0489">
    <w:pPr>
      <w:pStyle w:val="Header"/>
      <w:pBdr>
        <w:bottom w:val="double" w:sz="4" w:space="1" w:color="auto"/>
      </w:pBdr>
      <w:tabs>
        <w:tab w:val="left" w:pos="2580"/>
        <w:tab w:val="left" w:pos="2985"/>
      </w:tabs>
      <w:spacing w:line="360" w:lineRule="auto"/>
      <w:jc w:val="center"/>
      <w:rPr>
        <w:b/>
        <w:bCs/>
        <w:i/>
        <w:iCs/>
        <w:spacing w:val="6"/>
      </w:rPr>
    </w:pPr>
    <w:r w:rsidRPr="00603125">
      <w:rPr>
        <w:b/>
        <w:bCs/>
        <w:i/>
        <w:iCs/>
        <w:spacing w:val="6"/>
      </w:rPr>
      <w:t>Европейски</w:t>
    </w:r>
    <w:r w:rsidRPr="00D54185">
      <w:rPr>
        <w:b/>
        <w:bCs/>
        <w:i/>
        <w:iCs/>
        <w:spacing w:val="6"/>
      </w:rPr>
      <w:t xml:space="preserve"> земеделски фонд за развитие на </w:t>
    </w:r>
    <w:r w:rsidRPr="001E479C">
      <w:rPr>
        <w:b/>
        <w:bCs/>
        <w:i/>
        <w:iCs/>
        <w:spacing w:val="6"/>
      </w:rPr>
      <w:t>селските</w:t>
    </w:r>
    <w:r w:rsidRPr="00D54185">
      <w:rPr>
        <w:b/>
        <w:bCs/>
        <w:i/>
        <w:iCs/>
        <w:spacing w:val="6"/>
      </w:rPr>
      <w:t xml:space="preserve"> райони: </w:t>
    </w:r>
    <w:r>
      <w:rPr>
        <w:b/>
        <w:bCs/>
        <w:i/>
        <w:iCs/>
        <w:spacing w:val="6"/>
      </w:rPr>
      <w:t xml:space="preserve"> </w:t>
    </w:r>
    <w:r w:rsidRPr="00D54185">
      <w:rPr>
        <w:b/>
        <w:bCs/>
        <w:i/>
        <w:iCs/>
        <w:spacing w:val="6"/>
      </w:rPr>
      <w:t>Европа инвестира в селските райони</w:t>
    </w:r>
  </w:p>
  <w:p w:rsidR="000A0489" w:rsidRPr="004A11DA" w:rsidRDefault="000A0489" w:rsidP="000A0489">
    <w:pPr>
      <w:pStyle w:val="Header"/>
      <w:tabs>
        <w:tab w:val="left" w:pos="2580"/>
        <w:tab w:val="left" w:pos="2985"/>
      </w:tabs>
      <w:spacing w:line="276" w:lineRule="auto"/>
      <w:jc w:val="center"/>
      <w:rPr>
        <w:b/>
        <w:i/>
        <w:iCs/>
        <w:color w:val="7F7F7F"/>
      </w:rPr>
    </w:pPr>
  </w:p>
  <w:p w:rsidR="000A0489" w:rsidRDefault="000A04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FF9"/>
    <w:rsid w:val="000A0489"/>
    <w:rsid w:val="000C3444"/>
    <w:rsid w:val="00146BF4"/>
    <w:rsid w:val="004D1FF9"/>
    <w:rsid w:val="007C2711"/>
    <w:rsid w:val="00D66C0B"/>
    <w:rsid w:val="00E41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7BBEB3-CA66-400B-BC2F-84192987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FF9"/>
    <w:pPr>
      <w:widowControl w:val="0"/>
      <w:autoSpaceDE w:val="0"/>
      <w:autoSpaceDN w:val="0"/>
      <w:adjustRightInd w:val="0"/>
      <w:spacing w:after="0" w:line="240" w:lineRule="auto"/>
    </w:pPr>
    <w:rPr>
      <w:rFonts w:ascii="Times New Roman" w:eastAsia="Times New Roman" w:hAnsi="Times New Roman" w:cs="Times New Roman"/>
      <w:sz w:val="20"/>
      <w:szCs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rsid w:val="004D1FF9"/>
    <w:pPr>
      <w:widowControl/>
      <w:autoSpaceDE/>
      <w:autoSpaceDN/>
      <w:adjustRightInd/>
      <w:spacing w:after="200" w:line="276" w:lineRule="auto"/>
    </w:pPr>
    <w:rPr>
      <w:rFonts w:ascii="Calibri" w:hAnsi="Calibri"/>
      <w:lang w:val="x-none" w:eastAsia="x-none"/>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semiHidden/>
    <w:rsid w:val="004D1FF9"/>
    <w:rPr>
      <w:rFonts w:ascii="Calibri" w:eastAsia="Times New Roman" w:hAnsi="Calibri" w:cs="Times New Roman"/>
      <w:sz w:val="20"/>
      <w:szCs w:val="20"/>
      <w:lang w:val="x-none" w:eastAsia="x-none"/>
    </w:rPr>
  </w:style>
  <w:style w:type="character" w:styleId="FootnoteReference">
    <w:name w:val="footnote reference"/>
    <w:aliases w:val="Footnote,Footnote symbol,Char Char Char Char Char,Знак Char Char Char Char,Char1 Char Char Char Char"/>
    <w:uiPriority w:val="99"/>
    <w:semiHidden/>
    <w:rsid w:val="004D1FF9"/>
    <w:rPr>
      <w:rFonts w:cs="Times New Roman"/>
      <w:vertAlign w:val="superscript"/>
    </w:rPr>
  </w:style>
  <w:style w:type="paragraph" w:styleId="Header">
    <w:name w:val="header"/>
    <w:basedOn w:val="Normal"/>
    <w:link w:val="HeaderChar"/>
    <w:uiPriority w:val="99"/>
    <w:unhideWhenUsed/>
    <w:rsid w:val="000A0489"/>
    <w:pPr>
      <w:tabs>
        <w:tab w:val="center" w:pos="4703"/>
        <w:tab w:val="right" w:pos="9406"/>
      </w:tabs>
    </w:pPr>
  </w:style>
  <w:style w:type="character" w:customStyle="1" w:styleId="HeaderChar">
    <w:name w:val="Header Char"/>
    <w:basedOn w:val="DefaultParagraphFont"/>
    <w:link w:val="Header"/>
    <w:uiPriority w:val="99"/>
    <w:rsid w:val="000A0489"/>
    <w:rPr>
      <w:rFonts w:ascii="Times New Roman" w:eastAsia="Times New Roman" w:hAnsi="Times New Roman" w:cs="Times New Roman"/>
      <w:sz w:val="20"/>
      <w:szCs w:val="20"/>
      <w:lang w:val="bg-BG" w:eastAsia="bg-BG"/>
    </w:rPr>
  </w:style>
  <w:style w:type="paragraph" w:styleId="Footer">
    <w:name w:val="footer"/>
    <w:basedOn w:val="Normal"/>
    <w:link w:val="FooterChar"/>
    <w:uiPriority w:val="99"/>
    <w:unhideWhenUsed/>
    <w:rsid w:val="000A0489"/>
    <w:pPr>
      <w:tabs>
        <w:tab w:val="center" w:pos="4703"/>
        <w:tab w:val="right" w:pos="9406"/>
      </w:tabs>
    </w:pPr>
  </w:style>
  <w:style w:type="character" w:customStyle="1" w:styleId="FooterChar">
    <w:name w:val="Footer Char"/>
    <w:basedOn w:val="DefaultParagraphFont"/>
    <w:link w:val="Footer"/>
    <w:uiPriority w:val="99"/>
    <w:rsid w:val="000A0489"/>
    <w:rPr>
      <w:rFonts w:ascii="Times New Roman" w:eastAsia="Times New Roman" w:hAnsi="Times New Roman" w:cs="Times New Roman"/>
      <w:sz w:val="20"/>
      <w:szCs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710</Words>
  <Characters>4048</Characters>
  <Application>Microsoft Office Word</Application>
  <DocSecurity>0</DocSecurity>
  <Lines>33</Lines>
  <Paragraphs>9</Paragraphs>
  <ScaleCrop>false</ScaleCrop>
  <Company/>
  <LinksUpToDate>false</LinksUpToDate>
  <CharactersWithSpaces>4749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2021-11-17T08:47:00Z</dcterms:created>
  <dcterms:modified xsi:type="dcterms:W3CDTF">2021-12-07T12:19:00Z</dcterms:modified>
</cp:coreProperties>
</file>